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EF4E93">
      <w:pPr>
        <w:rPr>
          <w:color w:val="3399FF"/>
          <w:lang w:val="kk-KZ"/>
        </w:rPr>
      </w:pPr>
      <w:r w:rsidRPr="00D31102">
        <w:rPr>
          <w:color w:val="3399FF"/>
          <w:lang w:val="kk-KZ"/>
        </w:rPr>
        <w:t>Nur-Sultan city</w:t>
      </w:r>
    </w:p>
    <w:p w:rsidR="00E40AD2" w:rsidRPr="00E62E8B" w:rsidRDefault="00E40AD2" w:rsidP="00934587">
      <w:pPr>
        <w:rPr>
          <w:lang w:val="kk-KZ"/>
        </w:rPr>
      </w:pPr>
    </w:p>
    <w:p w:rsidR="00E40AD2" w:rsidRPr="00297127" w:rsidRDefault="00297127" w:rsidP="00E40AD2">
      <w:pPr>
        <w:jc w:val="center"/>
        <w:rPr>
          <w:rStyle w:val="hps"/>
          <w:lang w:val="en-US"/>
        </w:rPr>
      </w:pPr>
      <w:r w:rsidRPr="00297127">
        <w:rPr>
          <w:b/>
          <w:sz w:val="28"/>
          <w:szCs w:val="28"/>
          <w:lang w:val="en-US"/>
        </w:rPr>
        <w:t>On Approval of the Methodology for Calculating Gross Domestic Product by the End Use Method at Current and Constant Prices</w:t>
      </w:r>
    </w:p>
    <w:p w:rsidR="00E40AD2" w:rsidRPr="00297127" w:rsidRDefault="00E40AD2" w:rsidP="00E40AD2">
      <w:pPr>
        <w:rPr>
          <w:rStyle w:val="hps"/>
          <w:lang w:val="en-US"/>
        </w:rPr>
      </w:pPr>
    </w:p>
    <w:p w:rsidR="00E40AD2" w:rsidRPr="00297127" w:rsidRDefault="00E40AD2" w:rsidP="00E40AD2">
      <w:pPr>
        <w:rPr>
          <w:rStyle w:val="hps"/>
          <w:lang w:val="en-US"/>
        </w:rPr>
      </w:pPr>
    </w:p>
    <w:p w:rsidR="00E40AD2" w:rsidRPr="00B723C9" w:rsidRDefault="00E40AD2" w:rsidP="00E40AD2">
      <w:pPr>
        <w:ind w:firstLine="709"/>
        <w:jc w:val="both"/>
        <w:rPr>
          <w:b/>
          <w:sz w:val="28"/>
          <w:szCs w:val="28"/>
        </w:rPr>
      </w:pPr>
      <w:r w:rsidRPr="00EB2C27">
        <w:rPr>
          <w:sz w:val="28"/>
          <w:szCs w:val="28"/>
        </w:rPr>
        <w:t xml:space="preserve">In accordance with subparagraph 5) of Article 12 of the Law of the Republic of Kazakhstan "On State Statistics" and subparagraph 22) of paragraph 1 7 of the </w:t>
      </w:r>
      <w:r>
        <w:rPr>
          <w:sz w:val="28"/>
          <w:szCs w:val="28"/>
          <w:lang w:val="kk-KZ"/>
        </w:rPr>
        <w:t xml:space="preserve">Regulations </w:t>
      </w:r>
      <w:r w:rsidRPr="00EB2C27">
        <w:rPr>
          <w:sz w:val="28"/>
          <w:szCs w:val="28"/>
        </w:rPr>
        <w:t xml:space="preserve">on the Agency for Strategic Planning and Reforms of the Republic of Kazakhstan, approved by </w:t>
      </w:r>
      <w:r>
        <w:rPr>
          <w:sz w:val="28"/>
          <w:szCs w:val="28"/>
          <w:lang w:val="kk-KZ"/>
        </w:rPr>
        <w:t xml:space="preserve">Decree of the President of the Republic of Kazakhstan </w:t>
      </w:r>
      <w:r w:rsidRPr="00EB2C27">
        <w:rPr>
          <w:sz w:val="28"/>
          <w:szCs w:val="28"/>
        </w:rPr>
        <w:t xml:space="preserve">dated October 5, 2020 No. 427, </w:t>
      </w:r>
      <w:r w:rsidRPr="00EB2C27">
        <w:rPr>
          <w:b/>
          <w:sz w:val="28"/>
          <w:szCs w:val="28"/>
        </w:rPr>
        <w:t xml:space="preserve">ORDER </w:t>
      </w:r>
      <w:r w:rsidRPr="00EB2C27">
        <w:rPr>
          <w:sz w:val="28"/>
          <w:szCs w:val="28"/>
        </w:rPr>
        <w:t>:</w:t>
      </w:r>
    </w:p>
    <w:p w:rsidR="00E40AD2" w:rsidRPr="00B723C9" w:rsidRDefault="00E40AD2" w:rsidP="00E40AD2">
      <w:pPr>
        <w:numPr>
          <w:ilvl w:val="0"/>
          <w:numId w:val="6"/>
        </w:numPr>
        <w:tabs>
          <w:tab w:val="left" w:pos="993"/>
        </w:tabs>
        <w:overflowPunct/>
        <w:autoSpaceDE/>
        <w:autoSpaceDN/>
        <w:adjustRightInd/>
        <w:jc w:val="both"/>
        <w:rPr>
          <w:sz w:val="28"/>
          <w:szCs w:val="28"/>
        </w:rPr>
      </w:pPr>
      <w:r w:rsidRPr="00B723C9">
        <w:rPr>
          <w:sz w:val="28"/>
          <w:szCs w:val="28"/>
        </w:rPr>
        <w:t>Approve the attached Methodology for calculating the gross domestic product by the final use method at current and constant prices.</w:t>
      </w:r>
    </w:p>
    <w:p w:rsidR="00E40AD2" w:rsidRPr="00B723C9" w:rsidRDefault="00E40AD2" w:rsidP="00E40AD2">
      <w:pPr>
        <w:numPr>
          <w:ilvl w:val="0"/>
          <w:numId w:val="6"/>
        </w:numPr>
        <w:tabs>
          <w:tab w:val="left" w:pos="993"/>
        </w:tabs>
        <w:overflowPunct/>
        <w:autoSpaceDE/>
        <w:autoSpaceDN/>
        <w:adjustRightInd/>
        <w:ind w:left="0" w:firstLine="709"/>
        <w:jc w:val="both"/>
        <w:rPr>
          <w:sz w:val="28"/>
          <w:szCs w:val="28"/>
        </w:rPr>
      </w:pPr>
      <w:r>
        <w:rPr>
          <w:sz w:val="28"/>
          <w:szCs w:val="28"/>
        </w:rPr>
        <w:t>The Department of National Accounts, together with the Legal Department of the Bureau of National Statistics of the Agency for Strategic Planning and Reforms of the Republic of Kazakhstan, shall ensure, in the manner prescribed by law:</w:t>
      </w:r>
    </w:p>
    <w:p w:rsidR="00E40AD2" w:rsidRPr="00B723C9" w:rsidRDefault="00E40AD2" w:rsidP="00E40AD2">
      <w:pPr>
        <w:numPr>
          <w:ilvl w:val="0"/>
          <w:numId w:val="7"/>
        </w:numPr>
        <w:tabs>
          <w:tab w:val="left" w:pos="993"/>
        </w:tabs>
        <w:overflowPunct/>
        <w:autoSpaceDE/>
        <w:autoSpaceDN/>
        <w:adjustRightInd/>
        <w:ind w:left="0" w:firstLine="709"/>
        <w:jc w:val="both"/>
        <w:rPr>
          <w:sz w:val="28"/>
          <w:szCs w:val="28"/>
        </w:rPr>
      </w:pPr>
      <w:r w:rsidRPr="00B723C9">
        <w:rPr>
          <w:sz w:val="28"/>
          <w:szCs w:val="28"/>
        </w:rPr>
        <w:t>state registration of this order in the Ministry of Justice of the Republic of Kazakhstan;</w:t>
      </w:r>
    </w:p>
    <w:p w:rsidR="00E40AD2" w:rsidRPr="00B723C9" w:rsidRDefault="00E40AD2" w:rsidP="00E40AD2">
      <w:pPr>
        <w:numPr>
          <w:ilvl w:val="0"/>
          <w:numId w:val="7"/>
        </w:numPr>
        <w:tabs>
          <w:tab w:val="left" w:pos="993"/>
        </w:tabs>
        <w:overflowPunct/>
        <w:autoSpaceDE/>
        <w:autoSpaceDN/>
        <w:adjustRightInd/>
        <w:ind w:left="0" w:firstLine="709"/>
        <w:jc w:val="both"/>
        <w:rPr>
          <w:sz w:val="28"/>
          <w:szCs w:val="28"/>
        </w:rPr>
      </w:pPr>
      <w:r w:rsidRPr="00B723C9">
        <w:rPr>
          <w:sz w:val="28"/>
          <w:szCs w:val="28"/>
        </w:rPr>
        <w:t>placement of this order on the Internet resource of the Bureau of National Statistics of the Agency for Strategic Planning and Reforms of the Republic of Kazakhstan.</w:t>
      </w:r>
    </w:p>
    <w:p w:rsidR="00E40AD2" w:rsidRPr="00A31D60" w:rsidRDefault="00E40AD2" w:rsidP="00E40AD2">
      <w:pPr>
        <w:numPr>
          <w:ilvl w:val="0"/>
          <w:numId w:val="6"/>
        </w:numPr>
        <w:tabs>
          <w:tab w:val="left" w:pos="993"/>
        </w:tabs>
        <w:overflowPunct/>
        <w:autoSpaceDE/>
        <w:autoSpaceDN/>
        <w:adjustRightInd/>
        <w:ind w:left="0" w:firstLine="709"/>
        <w:jc w:val="both"/>
        <w:rPr>
          <w:sz w:val="28"/>
          <w:szCs w:val="28"/>
        </w:rPr>
      </w:pPr>
      <w:r w:rsidRPr="00A31D60">
        <w:rPr>
          <w:sz w:val="28"/>
          <w:szCs w:val="28"/>
        </w:rPr>
        <w:t>Control over the execution of this order shall be entrusted to the Deputy Head of National Statistics of the Agency for Strategic Planning and Reforms of the Republic of Kazakhstan (Dzharkinbaev Zh.A.).</w:t>
      </w:r>
    </w:p>
    <w:p w:rsidR="00E40AD2" w:rsidRPr="00D33EB9" w:rsidRDefault="00E40AD2" w:rsidP="00E40AD2">
      <w:pPr>
        <w:numPr>
          <w:ilvl w:val="0"/>
          <w:numId w:val="6"/>
        </w:numPr>
        <w:tabs>
          <w:tab w:val="left" w:pos="993"/>
        </w:tabs>
        <w:overflowPunct/>
        <w:autoSpaceDE/>
        <w:autoSpaceDN/>
        <w:adjustRightInd/>
        <w:ind w:left="0" w:firstLine="709"/>
        <w:jc w:val="both"/>
        <w:rPr>
          <w:sz w:val="28"/>
          <w:szCs w:val="28"/>
        </w:rPr>
      </w:pPr>
      <w:bookmarkStart w:id="0" w:name="z5"/>
      <w:bookmarkEnd w:id="0"/>
      <w:r w:rsidRPr="00D33EB9">
        <w:rPr>
          <w:sz w:val="28"/>
          <w:szCs w:val="28"/>
        </w:rPr>
        <w:t>This Order shall enter into force ten calendar days after the day of its first official publication.</w:t>
      </w:r>
    </w:p>
    <w:p w:rsidR="008D72E0" w:rsidRPr="00D9504C" w:rsidRDefault="008D72E0" w:rsidP="00934587">
      <w:pPr>
        <w:rPr>
          <w:lang w:val="kk-KZ"/>
        </w:rPr>
      </w:pPr>
    </w:p>
    <w:p w:rsidR="008F4DC3" w:rsidRPr="008D72E0" w:rsidRDefault="008F4DC3" w:rsidP="00934587">
      <w:pPr>
        <w:rPr>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38799B" w:rsidRDefault="00C01B11">
            <w:pPr>
              <w:rPr>
                <w:b/>
                <w:sz w:val="28"/>
                <w:szCs w:val="28"/>
              </w:rPr>
            </w:pPr>
            <w:r>
              <w:rPr>
                <w:b/>
                <w:sz w:val="28"/>
                <w:szCs w:val="28"/>
              </w:rPr>
              <w:t>Head of the Bureau</w:t>
            </w:r>
            <w:bookmarkStart w:id="1" w:name="_GoBack"/>
            <w:bookmarkEnd w:id="1"/>
          </w:p>
        </w:tc>
        <w:tc>
          <w:tcPr>
            <w:tcW w:w="2126" w:type="dxa"/>
          </w:tcPr>
          <w:p w:rsidR="0038799B" w:rsidRDefault="0038799B">
            <w:pPr>
              <w:rPr>
                <w:b/>
                <w:sz w:val="28"/>
                <w:szCs w:val="28"/>
                <w:lang w:val="kk-KZ"/>
              </w:rPr>
            </w:pPr>
          </w:p>
        </w:tc>
        <w:tc>
          <w:tcPr>
            <w:tcW w:w="3152" w:type="dxa"/>
            <w:hideMark/>
          </w:tcPr>
          <w:p w:rsidR="0038799B" w:rsidRDefault="00D36802">
            <w:pPr>
              <w:rPr>
                <w:b/>
                <w:sz w:val="28"/>
                <w:szCs w:val="28"/>
                <w:lang w:val="kk-KZ"/>
              </w:rPr>
            </w:pPr>
            <w:r>
              <w:rPr>
                <w:b/>
                <w:sz w:val="28"/>
                <w:szCs w:val="28"/>
                <w:lang w:val="kk-KZ"/>
              </w:rPr>
              <w:t>N. Aidapkelov</w:t>
            </w:r>
          </w:p>
        </w:tc>
      </w:tr>
    </w:tbl>
    <w:p w:rsidR="0094678B" w:rsidRDefault="0094678B" w:rsidP="00934587"/>
    <w:p w:rsidR="00D31F00" w:rsidRDefault="00D31F00" w:rsidP="00D31F00">
      <w:r>
        <w:rPr>
          <w:i/>
          <w:u w:val="single"/>
        </w:rPr>
        <w:t>Matching results</w:t>
      </w:r>
    </w:p>
    <w:p w:rsidR="00D31F00" w:rsidRDefault="000D52C5" w:rsidP="00D31F00">
      <w:r>
        <w:t>Bureau of National Statistics ASPR RK - Head of legal service - Samat Sovetovich Zhasuzakov, 10/22/2021 11:34, positive result of EDS verification</w:t>
      </w:r>
    </w:p>
    <w:p w:rsidR="00D31F00" w:rsidRDefault="00D31F00" w:rsidP="00D31F00">
      <w:r>
        <w:t>Ministry of Justice of the Republic of Kazakhstan - Vice Minister Natalya Vissarionovna Pan, 04.11.2021 16:49, positive result of the EDS verification</w:t>
      </w:r>
    </w:p>
    <w:p w:rsidR="00D31F00" w:rsidRDefault="00D31F00" w:rsidP="00D31F00">
      <w:r>
        <w:rPr>
          <w:i/>
          <w:u w:val="single"/>
        </w:rPr>
        <w:t>Signing results</w:t>
      </w:r>
    </w:p>
    <w:p w:rsidR="00D36802" w:rsidRDefault="00D31F00" w:rsidP="00934587">
      <w:r>
        <w:t>Bureau of National Statistics ASPR of the Republic of Kazakhstan - Head Nurbolat Sergalievich Aidapkelov, 05.11.2021 09:44, positive result of verification of EDS</w:t>
      </w:r>
    </w:p>
    <w:sectPr w:rsidR="00D36802" w:rsidSect="00D31F00">
      <w:headerReference w:type="even" r:id="rId7"/>
      <w:headerReference w:type="default" r:id="rId8"/>
      <w:headerReference w:type="first" r:id="rId9"/>
      <w:footerReference w:type="first" r:id="rId10"/>
      <w:pgSz w:w="11906" w:h="16838"/>
      <w:pgMar w:top="1418" w:right="851" w:bottom="85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A59" w:rsidRDefault="00215A59">
      <w:r>
        <w:separator/>
      </w:r>
    </w:p>
  </w:endnote>
  <w:endnote w:type="continuationSeparator" w:id="0">
    <w:p w:rsidR="00215A59" w:rsidRDefault="0021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F00" w:rsidRDefault="00D31F00" w:rsidP="00F84257">
    <w:pPr>
      <w:jc w:val="center"/>
    </w:pPr>
    <w:r>
      <w:t>IS IPGO. Copy of the electronic document. Date 09.11.2021.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A59" w:rsidRDefault="00215A59">
      <w:r>
        <w:separator/>
      </w:r>
    </w:p>
  </w:footnote>
  <w:footnote w:type="continuationSeparator" w:id="0">
    <w:p w:rsidR="00215A59" w:rsidRDefault="00215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9209CE" w:rsidP="00E43190">
    <w:pPr>
      <w:pStyle w:val="ab"/>
      <w:framePr w:wrap="around" w:vAnchor="text" w:hAnchor="margin" w:xAlign="center" w:y="1"/>
      <w:rPr>
        <w:rStyle w:val="af3"/>
      </w:rPr>
    </w:pPr>
    <w:r>
      <w:rPr>
        <w:rStyle w:val="af3"/>
      </w:rPr>
      <w:fldChar w:fldCharType="begin"/>
    </w:r>
    <w:r w:rsidR="00BE78CA">
      <w:rPr>
        <w:rStyle w:val="af3"/>
      </w:rPr>
      <w:instrText xml:space="preserve">PAGE  </w:instrText>
    </w:r>
    <w:r>
      <w:rPr>
        <w:rStyle w:val="af3"/>
      </w:rPr>
      <w:fldChar w:fldCharType="end"/>
    </w:r>
  </w:p>
  <w:p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9209CE" w:rsidP="00E43190">
    <w:pPr>
      <w:pStyle w:val="ab"/>
      <w:framePr w:wrap="around" w:vAnchor="text" w:hAnchor="margin" w:xAlign="center" w:y="1"/>
      <w:rPr>
        <w:rStyle w:val="af3"/>
      </w:rPr>
    </w:pPr>
    <w:r>
      <w:rPr>
        <w:rStyle w:val="af3"/>
      </w:rPr>
      <w:fldChar w:fldCharType="begin"/>
    </w:r>
    <w:r w:rsidR="00BE78CA">
      <w:rPr>
        <w:rStyle w:val="af3"/>
      </w:rPr>
      <w:instrText xml:space="preserve">PAGE  </w:instrText>
    </w:r>
    <w:r>
      <w:rPr>
        <w:rStyle w:val="af3"/>
      </w:rPr>
      <w:fldChar w:fldCharType="separate"/>
    </w:r>
    <w:r w:rsidR="00297127">
      <w:rPr>
        <w:rStyle w:val="af3"/>
        <w:noProof/>
      </w:rPr>
      <w:t>2</w:t>
    </w:r>
    <w:r>
      <w:rPr>
        <w:rStyle w:val="af3"/>
      </w:rPr>
      <w:fldChar w:fldCharType="end"/>
    </w:r>
  </w:p>
  <w:p w:rsidR="00BE78CA" w:rsidRDefault="00BE78C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C01B11" w:rsidRPr="00D100F6" w:rsidTr="00E86106">
      <w:trPr>
        <w:trHeight w:val="1348"/>
      </w:trPr>
      <w:tc>
        <w:tcPr>
          <w:tcW w:w="3936" w:type="dxa"/>
          <w:shd w:val="clear" w:color="auto" w:fill="auto"/>
        </w:tcPr>
        <w:p w:rsidR="00C01B11" w:rsidRDefault="00C01B11" w:rsidP="00C01B11">
          <w:pPr>
            <w:spacing w:line="288" w:lineRule="auto"/>
            <w:ind w:right="459"/>
            <w:jc w:val="center"/>
            <w:rPr>
              <w:b/>
              <w:bCs/>
              <w:color w:val="3399FF"/>
              <w:lang w:val="kk-KZ"/>
            </w:rPr>
          </w:pPr>
          <w:r w:rsidRPr="00C01B11">
            <w:rPr>
              <w:b/>
              <w:bCs/>
              <w:color w:val="3399FF"/>
              <w:lang w:val="ru-RU"/>
            </w:rPr>
            <w:t xml:space="preserve">ҚАЗАҚСТАН РЕСПУБЛИКАСЫ </w:t>
          </w:r>
          <w:r>
            <w:rPr>
              <w:b/>
              <w:bCs/>
              <w:color w:val="3399FF"/>
              <w:lang w:val="kk-KZ"/>
            </w:rPr>
            <w:t>СТРАТЕГИЯЛЫҚ ЖОСПАРЛАУ ЖӘНЕ РЕФОРМАЛАР</w:t>
          </w:r>
        </w:p>
        <w:p w:rsidR="00C01B11" w:rsidRDefault="00C01B11" w:rsidP="00C01B11">
          <w:pPr>
            <w:spacing w:line="288" w:lineRule="auto"/>
            <w:ind w:right="459"/>
            <w:jc w:val="center"/>
            <w:rPr>
              <w:b/>
              <w:bCs/>
              <w:color w:val="3399FF"/>
              <w:lang w:val="kk-KZ"/>
            </w:rPr>
          </w:pPr>
          <w:r>
            <w:rPr>
              <w:b/>
              <w:bCs/>
              <w:color w:val="3399FF"/>
              <w:lang w:val="kk-KZ"/>
            </w:rPr>
            <w:t>АГЕНТТІГІ</w:t>
          </w:r>
        </w:p>
        <w:p w:rsidR="00C01B11" w:rsidRPr="00D100F6" w:rsidRDefault="00C01B11" w:rsidP="00C01B11">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C01B11" w:rsidRPr="00D100F6" w:rsidRDefault="00C01B11" w:rsidP="00C01B11">
          <w:pPr>
            <w:jc w:val="center"/>
            <w:rPr>
              <w:sz w:val="22"/>
              <w:szCs w:val="22"/>
              <w:lang w:val="kk-KZ"/>
            </w:rPr>
          </w:pPr>
          <w:r>
            <w:rPr>
              <w:noProof/>
              <w:sz w:val="22"/>
              <w:szCs w:val="22"/>
            </w:rPr>
            <w:drawing>
              <wp:inline distT="0" distB="0" distL="0" distR="0" wp14:anchorId="18BBD7E0" wp14:editId="795569E3">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C01B11" w:rsidRDefault="00C01B11" w:rsidP="00C01B11">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C01B11" w:rsidRPr="00D100F6" w:rsidRDefault="00C01B11" w:rsidP="00C01B11">
          <w:pPr>
            <w:spacing w:line="288" w:lineRule="auto"/>
            <w:jc w:val="center"/>
            <w:rPr>
              <w:b/>
              <w:color w:val="3A7298"/>
              <w:sz w:val="29"/>
              <w:szCs w:val="29"/>
              <w:lang w:val="kk-KZ"/>
            </w:rPr>
          </w:pPr>
          <w:r>
            <w:rPr>
              <w:b/>
              <w:bCs/>
              <w:color w:val="3399FF"/>
              <w:lang w:val="kk-KZ"/>
            </w:rPr>
            <w:t>БЮРО НАЦИОНАЛЬНОЙ СТАТИСТИКИ</w:t>
          </w:r>
        </w:p>
      </w:tc>
    </w:tr>
    <w:tr w:rsidR="00C01B11" w:rsidRPr="00D100F6" w:rsidTr="00E86106">
      <w:trPr>
        <w:trHeight w:val="591"/>
      </w:trPr>
      <w:tc>
        <w:tcPr>
          <w:tcW w:w="3936" w:type="dxa"/>
          <w:shd w:val="clear" w:color="auto" w:fill="auto"/>
        </w:tcPr>
        <w:p w:rsidR="00C01B11" w:rsidRDefault="00C01B11" w:rsidP="00C01B11">
          <w:pPr>
            <w:widowControl w:val="0"/>
            <w:ind w:right="459"/>
            <w:jc w:val="center"/>
            <w:rPr>
              <w:b/>
              <w:bCs/>
              <w:color w:val="3399FF"/>
              <w:sz w:val="22"/>
              <w:szCs w:val="22"/>
            </w:rPr>
          </w:pPr>
        </w:p>
        <w:p w:rsidR="00C01B11" w:rsidRPr="00642211" w:rsidRDefault="00C01B11" w:rsidP="00C01B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C01B11" w:rsidRDefault="00C01B11" w:rsidP="00C01B11">
          <w:pPr>
            <w:jc w:val="center"/>
            <w:rPr>
              <w:sz w:val="22"/>
              <w:szCs w:val="22"/>
              <w:lang w:val="kk-KZ"/>
            </w:rPr>
          </w:pPr>
        </w:p>
      </w:tc>
      <w:tc>
        <w:tcPr>
          <w:tcW w:w="4263" w:type="dxa"/>
          <w:shd w:val="clear" w:color="auto" w:fill="auto"/>
        </w:tcPr>
        <w:p w:rsidR="00C01B11" w:rsidRDefault="00C01B11" w:rsidP="00C01B11">
          <w:pPr>
            <w:spacing w:line="288" w:lineRule="auto"/>
            <w:jc w:val="center"/>
            <w:rPr>
              <w:b/>
              <w:bCs/>
              <w:color w:val="3399FF"/>
              <w:sz w:val="22"/>
              <w:szCs w:val="22"/>
            </w:rPr>
          </w:pPr>
        </w:p>
        <w:p w:rsidR="00C01B11" w:rsidRDefault="00C01B11" w:rsidP="00C01B11">
          <w:pPr>
            <w:spacing w:line="288" w:lineRule="auto"/>
            <w:jc w:val="center"/>
            <w:rPr>
              <w:b/>
              <w:bCs/>
              <w:color w:val="3399FF"/>
              <w:lang w:val="kk-KZ"/>
            </w:rPr>
          </w:pPr>
          <w:r w:rsidRPr="0087566C">
            <w:rPr>
              <w:b/>
              <w:bCs/>
              <w:color w:val="3399FF"/>
              <w:sz w:val="22"/>
              <w:szCs w:val="22"/>
            </w:rPr>
            <w:t>ПРИКАЗ</w:t>
          </w:r>
        </w:p>
      </w:tc>
    </w:tr>
  </w:tbl>
  <w:p w:rsidR="00C01B11" w:rsidRDefault="00C01B11" w:rsidP="00C01B11">
    <w:pPr>
      <w:pStyle w:val="ab"/>
      <w:rPr>
        <w:color w:val="3A7298"/>
        <w:sz w:val="22"/>
        <w:szCs w:val="22"/>
        <w:lang w:val="kk-KZ"/>
      </w:rPr>
    </w:pPr>
  </w:p>
  <w:p w:rsidR="00C01B11" w:rsidRPr="00207569" w:rsidRDefault="00C01B11" w:rsidP="00C01B11">
    <w:pPr>
      <w:pStyle w:val="ab"/>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w:r>
    <w:r>
      <w:rPr>
        <w:b/>
        <w:bCs/>
        <w:color w:val="3399FF"/>
        <w:sz w:val="22"/>
        <w:szCs w:val="22"/>
        <w:lang w:eastAsia="ru-RU"/>
      </w:rPr>
      <w:t xml:space="preserve">                       </w:t>
    </w:r>
    <w:r w:rsidRPr="00E04401">
      <w:rPr>
        <w:b/>
        <w:bCs/>
        <w:color w:val="3399FF"/>
        <w:sz w:val="22"/>
        <w:szCs w:val="22"/>
        <w:lang w:eastAsia="ru-RU"/>
      </w:rPr>
      <w:t>№</w:t>
    </w:r>
    <w:r>
      <w:rPr>
        <w:b/>
        <w:bCs/>
        <w:color w:val="3399FF"/>
        <w:sz w:val="22"/>
        <w:szCs w:val="22"/>
        <w:lang w:eastAsia="ru-RU"/>
      </w:rPr>
      <w:t xml:space="preserve"> 27</w:t>
    </w:r>
    <w:r w:rsidRPr="00E04401">
      <w:rPr>
        <w:b/>
        <w:bCs/>
        <w:color w:val="3399FF"/>
        <w:sz w:val="22"/>
        <w:szCs w:val="22"/>
        <w:lang w:eastAsia="ru-RU"/>
      </w:rPr>
      <w:t xml:space="preserve"> </w:t>
    </w:r>
    <w:r>
      <w:rPr>
        <w:b/>
        <w:bCs/>
        <w:color w:val="3399FF"/>
        <w:sz w:val="22"/>
        <w:szCs w:val="22"/>
        <w:lang w:eastAsia="ru-RU"/>
      </w:rPr>
      <w:tab/>
      <w:t xml:space="preserve">                              </w:t>
    </w:r>
    <w:r w:rsidRPr="00E04401">
      <w:rPr>
        <w:b/>
        <w:bCs/>
        <w:color w:val="3399FF"/>
        <w:sz w:val="22"/>
        <w:szCs w:val="22"/>
        <w:lang w:eastAsia="ru-RU"/>
      </w:rPr>
      <w:t xml:space="preserve">                                                          </w:t>
    </w:r>
    <w:r>
      <w:rPr>
        <w:b/>
        <w:bCs/>
        <w:color w:val="3399FF"/>
        <w:sz w:val="22"/>
        <w:szCs w:val="22"/>
        <w:lang w:eastAsia="ru-RU"/>
      </w:rPr>
      <w:t xml:space="preserve">    от «5» ноября 2021 </w:t>
    </w:r>
    <w:r w:rsidRPr="00E04401">
      <w:rPr>
        <w:b/>
        <w:bCs/>
        <w:color w:val="3399FF"/>
        <w:sz w:val="22"/>
        <w:szCs w:val="22"/>
        <w:lang w:eastAsia="ru-RU"/>
      </w:rPr>
      <w:t>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15D36716"/>
    <w:multiLevelType w:val="hybridMultilevel"/>
    <w:tmpl w:val="D37844A8"/>
    <w:lvl w:ilvl="0" w:tplc="8028E154">
      <w:start w:val="1"/>
      <w:numFmt w:val="decimal"/>
      <w:lvlText w:val="%1."/>
      <w:lvlJc w:val="left"/>
      <w:pPr>
        <w:ind w:left="1684" w:hanging="97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0BE05B9"/>
    <w:multiLevelType w:val="hybridMultilevel"/>
    <w:tmpl w:val="BE86C3B4"/>
    <w:lvl w:ilvl="0" w:tplc="5B6214B4">
      <w:start w:val="2"/>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6F52FD6"/>
    <w:multiLevelType w:val="hybridMultilevel"/>
    <w:tmpl w:val="D130CD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6" w15:restartNumberingAfterBreak="0">
    <w:nsid w:val="728C30BB"/>
    <w:multiLevelType w:val="hybridMultilevel"/>
    <w:tmpl w:val="56B2809E"/>
    <w:lvl w:ilvl="0" w:tplc="3C3418B0">
      <w:start w:val="1"/>
      <w:numFmt w:val="decimal"/>
      <w:lvlText w:val="%1."/>
      <w:lvlJc w:val="left"/>
      <w:pPr>
        <w:ind w:left="-63" w:firstLine="773"/>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66A87"/>
    <w:rsid w:val="00073119"/>
    <w:rsid w:val="000922AA"/>
    <w:rsid w:val="000D4DAC"/>
    <w:rsid w:val="000D52C5"/>
    <w:rsid w:val="000F48E7"/>
    <w:rsid w:val="001204BA"/>
    <w:rsid w:val="001233B8"/>
    <w:rsid w:val="00123CE2"/>
    <w:rsid w:val="001244E9"/>
    <w:rsid w:val="001319EE"/>
    <w:rsid w:val="00143292"/>
    <w:rsid w:val="00160545"/>
    <w:rsid w:val="00164CC6"/>
    <w:rsid w:val="001763DE"/>
    <w:rsid w:val="001A1881"/>
    <w:rsid w:val="001B61C1"/>
    <w:rsid w:val="001C0A96"/>
    <w:rsid w:val="001E2355"/>
    <w:rsid w:val="001F4925"/>
    <w:rsid w:val="001F64CB"/>
    <w:rsid w:val="002000F4"/>
    <w:rsid w:val="00215A59"/>
    <w:rsid w:val="0022101F"/>
    <w:rsid w:val="0023374B"/>
    <w:rsid w:val="00251F3F"/>
    <w:rsid w:val="00297127"/>
    <w:rsid w:val="002A394A"/>
    <w:rsid w:val="002A6B3B"/>
    <w:rsid w:val="00330B0F"/>
    <w:rsid w:val="00364E0B"/>
    <w:rsid w:val="0038799B"/>
    <w:rsid w:val="003B28AC"/>
    <w:rsid w:val="003D781A"/>
    <w:rsid w:val="003F1C50"/>
    <w:rsid w:val="003F241E"/>
    <w:rsid w:val="0040548C"/>
    <w:rsid w:val="00406B5C"/>
    <w:rsid w:val="00423754"/>
    <w:rsid w:val="00430E89"/>
    <w:rsid w:val="00435B6E"/>
    <w:rsid w:val="004726FE"/>
    <w:rsid w:val="0049623C"/>
    <w:rsid w:val="004B400D"/>
    <w:rsid w:val="004C34B8"/>
    <w:rsid w:val="004C4C4E"/>
    <w:rsid w:val="004E49BE"/>
    <w:rsid w:val="004F3375"/>
    <w:rsid w:val="00534986"/>
    <w:rsid w:val="005B23B2"/>
    <w:rsid w:val="005C14F1"/>
    <w:rsid w:val="005E5965"/>
    <w:rsid w:val="005F582C"/>
    <w:rsid w:val="006024E7"/>
    <w:rsid w:val="00626B5B"/>
    <w:rsid w:val="00642211"/>
    <w:rsid w:val="00692017"/>
    <w:rsid w:val="006B6938"/>
    <w:rsid w:val="006D515D"/>
    <w:rsid w:val="006D6982"/>
    <w:rsid w:val="007006E3"/>
    <w:rsid w:val="007111E8"/>
    <w:rsid w:val="00731B2A"/>
    <w:rsid w:val="00740441"/>
    <w:rsid w:val="007767CD"/>
    <w:rsid w:val="00781F69"/>
    <w:rsid w:val="00782A16"/>
    <w:rsid w:val="00787A78"/>
    <w:rsid w:val="007D5C5B"/>
    <w:rsid w:val="007E588D"/>
    <w:rsid w:val="007F35A5"/>
    <w:rsid w:val="007F5E8D"/>
    <w:rsid w:val="0081000A"/>
    <w:rsid w:val="00820D15"/>
    <w:rsid w:val="008436CA"/>
    <w:rsid w:val="00866964"/>
    <w:rsid w:val="00867FA4"/>
    <w:rsid w:val="008856E3"/>
    <w:rsid w:val="008C628E"/>
    <w:rsid w:val="008D0536"/>
    <w:rsid w:val="008D72E0"/>
    <w:rsid w:val="008F2737"/>
    <w:rsid w:val="008F4DC3"/>
    <w:rsid w:val="009139A9"/>
    <w:rsid w:val="00914138"/>
    <w:rsid w:val="00915A4B"/>
    <w:rsid w:val="009209CE"/>
    <w:rsid w:val="00934587"/>
    <w:rsid w:val="00940045"/>
    <w:rsid w:val="0094678B"/>
    <w:rsid w:val="009924CE"/>
    <w:rsid w:val="009B0EC0"/>
    <w:rsid w:val="009B69F4"/>
    <w:rsid w:val="009C7BD0"/>
    <w:rsid w:val="009F7F05"/>
    <w:rsid w:val="00A04621"/>
    <w:rsid w:val="00A10052"/>
    <w:rsid w:val="00A1252E"/>
    <w:rsid w:val="00A17FE7"/>
    <w:rsid w:val="00A338BC"/>
    <w:rsid w:val="00A47D62"/>
    <w:rsid w:val="00A6383E"/>
    <w:rsid w:val="00A646AF"/>
    <w:rsid w:val="00A67458"/>
    <w:rsid w:val="00A721B9"/>
    <w:rsid w:val="00A833E0"/>
    <w:rsid w:val="00A95EA6"/>
    <w:rsid w:val="00AA225A"/>
    <w:rsid w:val="00AA5EF2"/>
    <w:rsid w:val="00AC76FB"/>
    <w:rsid w:val="00AD462C"/>
    <w:rsid w:val="00B83660"/>
    <w:rsid w:val="00B86340"/>
    <w:rsid w:val="00BD42EA"/>
    <w:rsid w:val="00BE3CFA"/>
    <w:rsid w:val="00BE78CA"/>
    <w:rsid w:val="00C01B11"/>
    <w:rsid w:val="00C7780A"/>
    <w:rsid w:val="00CA1875"/>
    <w:rsid w:val="00CC7D90"/>
    <w:rsid w:val="00CE5DAA"/>
    <w:rsid w:val="00CE6A1B"/>
    <w:rsid w:val="00D02BDF"/>
    <w:rsid w:val="00D03D0C"/>
    <w:rsid w:val="00D11982"/>
    <w:rsid w:val="00D14F06"/>
    <w:rsid w:val="00D25006"/>
    <w:rsid w:val="00D31F00"/>
    <w:rsid w:val="00D36802"/>
    <w:rsid w:val="00D42C93"/>
    <w:rsid w:val="00D52DE8"/>
    <w:rsid w:val="00D85DA4"/>
    <w:rsid w:val="00D9504C"/>
    <w:rsid w:val="00DB78D5"/>
    <w:rsid w:val="00DE0659"/>
    <w:rsid w:val="00DE1C5C"/>
    <w:rsid w:val="00DF4933"/>
    <w:rsid w:val="00E40AD2"/>
    <w:rsid w:val="00E43190"/>
    <w:rsid w:val="00E57A5B"/>
    <w:rsid w:val="00E62E8B"/>
    <w:rsid w:val="00E8227B"/>
    <w:rsid w:val="00E866E0"/>
    <w:rsid w:val="00EB54A3"/>
    <w:rsid w:val="00EC3C11"/>
    <w:rsid w:val="00EC6599"/>
    <w:rsid w:val="00EE1A39"/>
    <w:rsid w:val="00EE32E7"/>
    <w:rsid w:val="00EF4E93"/>
    <w:rsid w:val="00F22932"/>
    <w:rsid w:val="00F32A0B"/>
    <w:rsid w:val="00F4543C"/>
    <w:rsid w:val="00F525B9"/>
    <w:rsid w:val="00F64017"/>
    <w:rsid w:val="00F66167"/>
    <w:rsid w:val="00F84257"/>
    <w:rsid w:val="00F93EE0"/>
    <w:rsid w:val="00FA3189"/>
    <w:rsid w:val="00FA7E02"/>
    <w:rsid w:val="00FF4CCD"/>
    <w:rsid w:val="00FF6F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B6A77EE"/>
  <w15:docId w15:val="{6EF13D6C-9528-489A-BD06-AF886C2A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D950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f">
    <w:name w:val="List Paragraph"/>
    <w:basedOn w:val="a"/>
    <w:link w:val="af0"/>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 Знак4"/>
    <w:basedOn w:val="a"/>
    <w:link w:val="af2"/>
    <w:uiPriority w:val="99"/>
    <w:qFormat/>
    <w:rsid w:val="00364E0B"/>
    <w:pPr>
      <w:overflowPunct/>
      <w:autoSpaceDE/>
      <w:autoSpaceDN/>
      <w:adjustRightInd/>
      <w:spacing w:before="100" w:beforeAutospacing="1" w:after="100" w:afterAutospacing="1"/>
    </w:pPr>
    <w:rPr>
      <w:sz w:val="24"/>
      <w:szCs w:val="24"/>
    </w:rPr>
  </w:style>
  <w:style w:type="character" w:styleId="af3">
    <w:name w:val="page number"/>
    <w:basedOn w:val="a0"/>
    <w:rsid w:val="00BE78CA"/>
  </w:style>
  <w:style w:type="character" w:styleId="af4">
    <w:name w:val="Strong"/>
    <w:qFormat/>
    <w:rsid w:val="007111E8"/>
    <w:rPr>
      <w:b/>
      <w:bCs/>
    </w:rPr>
  </w:style>
  <w:style w:type="paragraph" w:styleId="af5">
    <w:name w:val="footer"/>
    <w:basedOn w:val="a"/>
    <w:link w:val="af6"/>
    <w:rsid w:val="004726FE"/>
    <w:pPr>
      <w:tabs>
        <w:tab w:val="center" w:pos="4677"/>
        <w:tab w:val="right" w:pos="9355"/>
      </w:tabs>
    </w:pPr>
  </w:style>
  <w:style w:type="character" w:customStyle="1" w:styleId="af6">
    <w:name w:val="Нижний колонтитул Знак"/>
    <w:basedOn w:val="a0"/>
    <w:link w:val="af5"/>
    <w:rsid w:val="004726FE"/>
  </w:style>
  <w:style w:type="paragraph" w:customStyle="1" w:styleId="af7">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8">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9">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a">
    <w:name w:val="Balloon Text"/>
    <w:basedOn w:val="a"/>
    <w:link w:val="afb"/>
    <w:semiHidden/>
    <w:unhideWhenUsed/>
    <w:rsid w:val="008D72E0"/>
    <w:rPr>
      <w:rFonts w:ascii="Tahoma" w:hAnsi="Tahoma" w:cs="Tahoma"/>
      <w:sz w:val="16"/>
      <w:szCs w:val="16"/>
    </w:rPr>
  </w:style>
  <w:style w:type="character" w:customStyle="1" w:styleId="afb">
    <w:name w:val="Текст выноски Знак"/>
    <w:basedOn w:val="a0"/>
    <w:link w:val="afa"/>
    <w:semiHidden/>
    <w:rsid w:val="008D72E0"/>
    <w:rPr>
      <w:rFonts w:ascii="Tahoma" w:hAnsi="Tahoma" w:cs="Tahoma"/>
      <w:sz w:val="16"/>
      <w:szCs w:val="16"/>
    </w:rPr>
  </w:style>
  <w:style w:type="character" w:customStyle="1" w:styleId="a9">
    <w:name w:val="Без интервала Знак"/>
    <w:basedOn w:val="a0"/>
    <w:link w:val="a8"/>
    <w:uiPriority w:val="1"/>
    <w:rsid w:val="00CE5DAA"/>
    <w:rPr>
      <w:sz w:val="24"/>
      <w:szCs w:val="24"/>
    </w:rPr>
  </w:style>
  <w:style w:type="paragraph" w:customStyle="1" w:styleId="12">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1">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character" w:customStyle="1" w:styleId="10">
    <w:name w:val="Заголовок 1 Знак"/>
    <w:basedOn w:val="a0"/>
    <w:link w:val="1"/>
    <w:rsid w:val="00D9504C"/>
    <w:rPr>
      <w:rFonts w:asciiTheme="majorHAnsi" w:eastAsiaTheme="majorEastAsia" w:hAnsiTheme="majorHAnsi" w:cstheme="majorBidi"/>
      <w:b/>
      <w:bCs/>
      <w:color w:val="365F91" w:themeColor="accent1" w:themeShade="BF"/>
      <w:sz w:val="28"/>
      <w:szCs w:val="28"/>
    </w:rPr>
  </w:style>
  <w:style w:type="character" w:customStyle="1" w:styleId="af2">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1"/>
    <w:uiPriority w:val="99"/>
    <w:locked/>
    <w:rsid w:val="00FA3189"/>
    <w:rPr>
      <w:sz w:val="24"/>
      <w:szCs w:val="24"/>
    </w:rPr>
  </w:style>
  <w:style w:type="character" w:customStyle="1" w:styleId="af0">
    <w:name w:val="Абзац списка Знак"/>
    <w:link w:val="af"/>
    <w:uiPriority w:val="34"/>
    <w:rsid w:val="00E40AD2"/>
    <w:rPr>
      <w:rFonts w:ascii="Calibri" w:eastAsia="Calibri" w:hAnsi="Calibri"/>
      <w:sz w:val="22"/>
      <w:szCs w:val="22"/>
      <w:lang w:val="en" w:eastAsia="en-US"/>
    </w:rPr>
  </w:style>
  <w:style w:type="character" w:customStyle="1" w:styleId="hps">
    <w:name w:val="hps"/>
    <w:basedOn w:val="a0"/>
    <w:rsid w:val="00E40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292</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9</cp:revision>
  <dcterms:created xsi:type="dcterms:W3CDTF">2021-10-07T06:34:00Z</dcterms:created>
  <dcterms:modified xsi:type="dcterms:W3CDTF">2023-05-26T07:25:00Z</dcterms:modified>
</cp:coreProperties>
</file>